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 0</w:t>
      </w:r>
      <w:r w:rsidR="00C4728D">
        <w:rPr>
          <w:rFonts w:asciiTheme="majorHAnsi" w:eastAsiaTheme="minorHAnsi" w:hAnsiTheme="majorHAnsi"/>
          <w:b/>
          <w:sz w:val="24"/>
          <w:szCs w:val="24"/>
          <w:lang w:eastAsia="pt-BR"/>
        </w:rPr>
        <w:t>8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FC52E4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923C34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 do Regimen</w:t>
      </w:r>
      <w:r w:rsidR="00923C34">
        <w:rPr>
          <w:rFonts w:asciiTheme="majorHAnsi" w:eastAsiaTheme="minorHAnsi" w:hAnsiTheme="majorHAnsi"/>
          <w:sz w:val="24"/>
          <w:szCs w:val="24"/>
          <w:lang w:eastAsia="pt-BR"/>
        </w:rPr>
        <w:t>to interno desta egrégia Casa de Leis</w:t>
      </w:r>
      <w:bookmarkStart w:id="0" w:name="_GoBack"/>
      <w:bookmarkEnd w:id="0"/>
      <w:r w:rsidR="00703E4A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a relação das famílias beneficiadas com cesta básica no município e quais os critérios adotados</w:t>
      </w:r>
      <w:r w:rsidR="006418E3">
        <w:rPr>
          <w:rFonts w:asciiTheme="majorHAnsi" w:eastAsiaTheme="minorHAnsi" w:hAnsiTheme="majorHAnsi"/>
          <w:sz w:val="24"/>
          <w:szCs w:val="24"/>
          <w:lang w:eastAsia="pt-BR"/>
        </w:rPr>
        <w:t xml:space="preserve"> para devida concessão.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FC52E4" w:rsidRDefault="00FC52E4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FC52E4" w:rsidRPr="00FC52E4" w:rsidRDefault="00FC52E4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FC52E4">
        <w:rPr>
          <w:rFonts w:asciiTheme="majorHAnsi" w:eastAsiaTheme="minorHAnsi" w:hAnsiTheme="majorHAnsi"/>
          <w:szCs w:val="24"/>
        </w:rPr>
        <w:t>Esta solicitação</w:t>
      </w:r>
      <w:r>
        <w:rPr>
          <w:rFonts w:asciiTheme="majorHAnsi" w:eastAsiaTheme="minorHAnsi" w:hAnsiTheme="majorHAnsi"/>
          <w:szCs w:val="24"/>
        </w:rPr>
        <w:t xml:space="preserve"> visa esclarecimentos a nós vereadores para que possamos passar a informação correta à população e sanar possíveis dúvidas.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FC52E4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FC52E4" w:rsidRDefault="00FC52E4" w:rsidP="00FC52E4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E7" w:rsidRDefault="00141AE7" w:rsidP="0065645C">
      <w:r>
        <w:separator/>
      </w:r>
    </w:p>
  </w:endnote>
  <w:endnote w:type="continuationSeparator" w:id="0">
    <w:p w:rsidR="00141AE7" w:rsidRDefault="00141AE7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8C4F6F">
    <w:pPr>
      <w:pStyle w:val="Rodap"/>
      <w:jc w:val="right"/>
    </w:pPr>
    <w:r>
      <w:fldChar w:fldCharType="begin"/>
    </w:r>
    <w:r w:rsidR="004404DB">
      <w:instrText xml:space="preserve"> PAGE   \* MERGEFORMAT </w:instrText>
    </w:r>
    <w:r>
      <w:fldChar w:fldCharType="separate"/>
    </w:r>
    <w:r w:rsidR="00C4728D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E7" w:rsidRDefault="00141AE7" w:rsidP="0065645C">
      <w:r>
        <w:separator/>
      </w:r>
    </w:p>
  </w:footnote>
  <w:footnote w:type="continuationSeparator" w:id="0">
    <w:p w:rsidR="00141AE7" w:rsidRDefault="00141AE7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8C4F6F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2008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41AE7"/>
    <w:rsid w:val="001D5C5B"/>
    <w:rsid w:val="00335848"/>
    <w:rsid w:val="003B586C"/>
    <w:rsid w:val="003F4099"/>
    <w:rsid w:val="004240C7"/>
    <w:rsid w:val="00427092"/>
    <w:rsid w:val="004404DB"/>
    <w:rsid w:val="00635B82"/>
    <w:rsid w:val="006418E3"/>
    <w:rsid w:val="0065645C"/>
    <w:rsid w:val="00677A20"/>
    <w:rsid w:val="00703E4A"/>
    <w:rsid w:val="00733760"/>
    <w:rsid w:val="0083119E"/>
    <w:rsid w:val="008C4F6F"/>
    <w:rsid w:val="00923C34"/>
    <w:rsid w:val="00AC666D"/>
    <w:rsid w:val="00AD1147"/>
    <w:rsid w:val="00AD5AF6"/>
    <w:rsid w:val="00B11FFF"/>
    <w:rsid w:val="00C4728D"/>
    <w:rsid w:val="00FC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2021-02-12T13:46:00Z</cp:lastPrinted>
  <dcterms:created xsi:type="dcterms:W3CDTF">2021-02-11T23:19:00Z</dcterms:created>
  <dcterms:modified xsi:type="dcterms:W3CDTF">2021-02-12T13:46:00Z</dcterms:modified>
</cp:coreProperties>
</file>